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701"/>
        <w:gridCol w:w="854"/>
        <w:gridCol w:w="1022"/>
        <w:gridCol w:w="1027"/>
        <w:gridCol w:w="1032"/>
        <w:gridCol w:w="912"/>
        <w:gridCol w:w="965"/>
        <w:gridCol w:w="811"/>
        <w:gridCol w:w="874"/>
        <w:gridCol w:w="816"/>
        <w:gridCol w:w="1056"/>
      </w:tblGrid>
      <w:tr w:rsidR="00AB2E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427" w:lineRule="exact"/>
              <w:ind w:left="400" w:firstLine="1220"/>
            </w:pPr>
            <w:r>
              <w:rPr>
                <w:rStyle w:val="2TrebuchetMS6pt"/>
              </w:rPr>
              <w:t>Результаты осуществления закупок товаров Наименование муниципального образования (городского округа)</w:t>
            </w:r>
          </w:p>
        </w:tc>
        <w:tc>
          <w:tcPr>
            <w:tcW w:w="1007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20" w:lineRule="exact"/>
              <w:rPr>
                <w:rStyle w:val="2TrebuchetMS6pt"/>
              </w:rPr>
            </w:pPr>
            <w:r>
              <w:rPr>
                <w:rStyle w:val="2TrebuchetMS6pt"/>
              </w:rPr>
              <w:t>работ, услуг для нужд Алтайского края за год</w:t>
            </w:r>
          </w:p>
          <w:p w:rsidR="00EE1107" w:rsidRDefault="00EE1107">
            <w:pPr>
              <w:pStyle w:val="20"/>
              <w:framePr w:w="14808" w:wrap="notBeside" w:vAnchor="text" w:hAnchor="text" w:xAlign="center" w:y="1"/>
              <w:shd w:val="clear" w:color="auto" w:fill="auto"/>
              <w:spacing w:line="120" w:lineRule="exact"/>
              <w:rPr>
                <w:rStyle w:val="2TrebuchetMS6pt"/>
              </w:rPr>
            </w:pPr>
          </w:p>
          <w:p w:rsidR="00EE1107" w:rsidRDefault="00EE1107">
            <w:pPr>
              <w:pStyle w:val="20"/>
              <w:framePr w:w="14808" w:wrap="notBeside" w:vAnchor="text" w:hAnchor="text" w:xAlign="center" w:y="1"/>
              <w:shd w:val="clear" w:color="auto" w:fill="auto"/>
              <w:spacing w:line="120" w:lineRule="exact"/>
            </w:pPr>
          </w:p>
          <w:p w:rsidR="00EE1107" w:rsidRDefault="00EE1107">
            <w:pPr>
              <w:pStyle w:val="20"/>
              <w:framePr w:w="14808" w:wrap="notBeside" w:vAnchor="text" w:hAnchor="text" w:xAlign="center" w:y="1"/>
              <w:shd w:val="clear" w:color="auto" w:fill="auto"/>
              <w:spacing w:line="120" w:lineRule="exact"/>
            </w:pPr>
          </w:p>
          <w:p w:rsidR="00EE1107" w:rsidRDefault="00EE1107">
            <w:pPr>
              <w:pStyle w:val="20"/>
              <w:framePr w:w="14808" w:wrap="notBeside" w:vAnchor="text" w:hAnchor="text" w:xAlign="center" w:y="1"/>
              <w:shd w:val="clear" w:color="auto" w:fill="auto"/>
              <w:spacing w:line="120" w:lineRule="exact"/>
            </w:pPr>
          </w:p>
          <w:p w:rsidR="00EE1107" w:rsidRDefault="00EE1107">
            <w:pPr>
              <w:pStyle w:val="20"/>
              <w:framePr w:w="14808" w:wrap="notBeside" w:vAnchor="text" w:hAnchor="text" w:xAlign="center" w:y="1"/>
              <w:shd w:val="clear" w:color="auto" w:fill="auto"/>
              <w:spacing w:line="120" w:lineRule="exact"/>
            </w:pPr>
          </w:p>
          <w:p w:rsidR="00EE1107" w:rsidRPr="00EE1107" w:rsidRDefault="00EE1107" w:rsidP="00613CBF">
            <w:pPr>
              <w:pStyle w:val="20"/>
              <w:framePr w:w="14808" w:wrap="notBeside" w:vAnchor="text" w:hAnchor="text" w:xAlign="center" w:y="1"/>
              <w:shd w:val="clear" w:color="auto" w:fill="auto"/>
              <w:spacing w:line="1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Мезенцевского сельсовета Тюменцевского района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Наименование показателей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2TrebuchetMS65pt"/>
              </w:rPr>
              <w:t>Итого</w:t>
            </w:r>
          </w:p>
        </w:tc>
        <w:tc>
          <w:tcPr>
            <w:tcW w:w="93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в том числе: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Конкурентные способы определения поставщиков (подрядчиков,</w:t>
            </w:r>
            <w:r>
              <w:rPr>
                <w:rStyle w:val="2TrebuchetMS65pt"/>
              </w:rPr>
              <w:t xml:space="preserve"> исполнителей)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Закупки у единственного поставщика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конкурс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аукцион в электронной форме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запрос котировок в электронной форме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запрос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TrebuchetMS65pt"/>
              </w:rPr>
              <w:t>предложений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в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TrebuchetMS65pt"/>
              </w:rPr>
              <w:t>электронной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форме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в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соответств ии с п.1, 8, 29 ч.1 ст. 93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Федеральн ого закона № 44-ФЗ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в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соответстви и с п. 4</w:t>
            </w:r>
            <w:r>
              <w:rPr>
                <w:rStyle w:val="2TrebuchetMS65pt"/>
              </w:rPr>
              <w:t xml:space="preserve"> ч.1 ст. 93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Федерально го закона № 44-ФЗ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в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соответств ии с п. 5 ч.1 ст. 93 Федеральн ого закона № 44-ФЗ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иные, за исключением осуществленн ых в</w:t>
            </w:r>
          </w:p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соответствии с п. 25, 25.1 - 25.3 ч.1 ст. 93 Федерального закона № 44- ФЗ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открытый в электронно й форме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открытый с ограниченным участием в электронной форме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TrebuchetMS65pt"/>
              </w:rPr>
              <w:t>открытый двухэтапный в электронной форме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AB2EDD">
            <w:pPr>
              <w:framePr w:w="14808" w:wrap="notBeside" w:vAnchor="text" w:hAnchor="text" w:xAlign="center" w:y="1"/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  <w:lang w:val="en-US" w:eastAsia="en-US" w:bidi="en-US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12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8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0"/>
              </w:rPr>
              <w:t>I Закупки у единственного поставщика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TrebuchetMS65pt"/>
              </w:rPr>
              <w:t>1.1. Количество заключенных контрактов,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EE110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TrebuchetMS65pt"/>
              </w:rPr>
              <w:t xml:space="preserve">из них: с поставщиками, </w:t>
            </w:r>
            <w:r>
              <w:rPr>
                <w:rStyle w:val="2TrebuchetMS65pt"/>
              </w:rPr>
              <w:t>зарегистрированными в Алтайском крае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EE110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TrebuchetMS65pt"/>
              </w:rPr>
              <w:t>1.2. Стоимость заключенных контрактов, 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EE110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675151,50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TrebuchetMS65pt"/>
              </w:rPr>
              <w:t>из них: с поставщиками, зарегистрированными в Алтайском крае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EE1107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663151,50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TrebuchetMS65pt"/>
              </w:rPr>
              <w:t xml:space="preserve">1.3. Общая стоимость расторгнутых контрактов, тыс. </w:t>
            </w:r>
            <w:r>
              <w:rPr>
                <w:rStyle w:val="2TrebuchetMS65pt"/>
              </w:rPr>
              <w:t>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TrebuchetMS65pt"/>
              </w:rPr>
              <w:t>1.4. Общая сумма изменения стоимости контрактов, 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0"/>
              </w:rPr>
              <w:t>II Исполнение требований законодательства о закупках товаров, работ, услуг.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2.1. Количество решений ФАС о нарушении законодательства при осуществлении </w:t>
            </w:r>
            <w:r>
              <w:rPr>
                <w:rStyle w:val="2TrebuchetMS65pt"/>
              </w:rPr>
              <w:t>закупок (не оспоренных в суде),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2.2. Количество судебных решений в отношении заказчиков, уполномоченных органов, уполномоченных учреждений,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2TrebuchetMS65pt"/>
              </w:rPr>
              <w:t>2.3. Количество закупок, проверенных органами аудита,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2.4. Количество закупок, по которым выявлены нарушения органами аудита,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2.5. Количество закупок, по которым выявлены нарушения органами контроля,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0"/>
              </w:rPr>
              <w:t xml:space="preserve">III Исполнение контрактов и результаты применения заказчиками мер </w:t>
            </w:r>
            <w:r>
              <w:rPr>
                <w:rStyle w:val="2TrebuchetMS65pt0"/>
              </w:rPr>
              <w:t>гражданско-правовой ответственности при реализации законодательства о закупках товаров, работ, услуг.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3.1. Удержанное обеспечение заявки на участие в торгах при уклонении участника размещения заказа от подписания контракта, 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</w:tbl>
    <w:p w:rsidR="00AB2EDD" w:rsidRDefault="00AB2EDD">
      <w:pPr>
        <w:framePr w:w="14808" w:wrap="notBeside" w:vAnchor="text" w:hAnchor="text" w:xAlign="center" w:y="1"/>
        <w:rPr>
          <w:sz w:val="2"/>
          <w:szCs w:val="2"/>
        </w:rPr>
      </w:pPr>
    </w:p>
    <w:p w:rsidR="00AB2EDD" w:rsidRDefault="00AB2E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701"/>
        <w:gridCol w:w="854"/>
        <w:gridCol w:w="1022"/>
        <w:gridCol w:w="1027"/>
        <w:gridCol w:w="1032"/>
        <w:gridCol w:w="912"/>
        <w:gridCol w:w="965"/>
        <w:gridCol w:w="811"/>
        <w:gridCol w:w="874"/>
        <w:gridCol w:w="816"/>
        <w:gridCol w:w="1056"/>
      </w:tblGrid>
      <w:tr w:rsidR="00AB2ED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lastRenderedPageBreak/>
              <w:t>3.2. Общее количество контрактов, по которым произошло взыскание обеспечения исполнения контракта, представленное в виде банковской гарантии, выданной банком, или внесением денежных средств на указанный заказчиком счет,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3.3. </w:t>
            </w:r>
            <w:r>
              <w:rPr>
                <w:rStyle w:val="2TrebuchetMS65pt"/>
              </w:rPr>
              <w:t>Взысканное обеспечение исполнения контракта при неисполнении или ненадлежащем исполнение поставщиком (исполнителем, подрядчиком) обязательств, 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3.4. Общее количество контрактов, направленных на согласование в контролирующие органы</w:t>
            </w:r>
            <w:r>
              <w:rPr>
                <w:rStyle w:val="2TrebuchetMS65pt"/>
              </w:rPr>
              <w:t xml:space="preserve"> по итогам несостоявшихся процедур определения поставщика,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3.5. Количество отказов согласования заключения контрактов из числа направленных в контролирующие органы по итогам несостоявшихся процедур определения поставщика, </w:t>
            </w:r>
            <w:r>
              <w:rPr>
                <w:rStyle w:val="2TrebuchetMS65pt"/>
              </w:rPr>
              <w:t>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0"/>
              </w:rPr>
              <w:t>IV Профессионализм заказчиков.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4.1. Количество муниципальных заказчиков на территории муниципального образования,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2TrebuchetMS65pt"/>
              </w:rPr>
              <w:t>4.2. Количество контрактных управляющих,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4.3. </w:t>
            </w:r>
            <w:r>
              <w:rPr>
                <w:rStyle w:val="2TrebuchetMS65pt"/>
              </w:rPr>
              <w:t>Количество прошедших повышение квалификации или переподготовку по Федеральному закону № 44-ФЗ контрактных управляющих,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2TrebuchetMS65pt"/>
              </w:rPr>
              <w:t>4.4. Количество сотрудников контрактных служб,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4.5. Количество прошедших </w:t>
            </w:r>
            <w:r>
              <w:rPr>
                <w:rStyle w:val="2TrebuchetMS65pt"/>
              </w:rPr>
              <w:t>повышение квалификации или переподготовку по Федеральному закону № 44-ФЗ сотрудников контрактных служб,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2TrebuchetMS65pt"/>
              </w:rPr>
              <w:t>4.6. Количество членов комиссий,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4.7. Количество прошедших повышение квалификации или </w:t>
            </w:r>
            <w:r>
              <w:rPr>
                <w:rStyle w:val="2TrebuchetMS65pt"/>
              </w:rPr>
              <w:t>переподготовку по Федеральному закону № 44-ФЗ членов комиссий,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2TrebuchetMS65pt"/>
              </w:rPr>
              <w:t>4.8. Количество руководителей заказчиков,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4.9. Количество прошедших повышение квалификации или переподготовку по Федеральному закону </w:t>
            </w:r>
            <w:r>
              <w:rPr>
                <w:rStyle w:val="2TrebuchetMS65pt"/>
              </w:rPr>
              <w:t>№ 44-ФЗ руководителей заказчиков, 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4.10. Количество закупок, к проведению которых привлечены специализированные организации (СО),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4.11. Общая сумма муниципальных контрактов, заключенных на оказание </w:t>
            </w:r>
            <w:r>
              <w:rPr>
                <w:rStyle w:val="2TrebuchetMS65pt"/>
              </w:rPr>
              <w:t>услуг СО, 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4.12. Количество закупок, для которых обоснование НМЦК проводилось сторонними организациями (ценовыми центрами),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 xml:space="preserve">4.13. Общая сумма муниципальных контрактов на привлечение сторонних </w:t>
            </w:r>
            <w:r>
              <w:rPr>
                <w:rStyle w:val="2TrebuchetMS65pt"/>
              </w:rPr>
              <w:t>организаций (ценовых центров), 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4.14. Количество случаев привлечения экспертов и экспертных организаций для экспертизы результатов исполнения контрактов, единиц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  <w:tr w:rsidR="00AB2E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2TrebuchetMS65pt"/>
              </w:rPr>
              <w:t>4.15. Общая сумма муниципальных контрактов</w:t>
            </w:r>
            <w:r>
              <w:rPr>
                <w:rStyle w:val="2TrebuchetMS65pt"/>
              </w:rPr>
              <w:t xml:space="preserve"> на привлечение экспертов и экспертных организаций для экспертизы результатов исполнения контрактов, 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DD" w:rsidRDefault="00AB2ED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DD" w:rsidRDefault="00C447D1">
            <w:pPr>
              <w:pStyle w:val="20"/>
              <w:framePr w:w="1480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rebuchetMS65pt"/>
              </w:rPr>
              <w:t>Х</w:t>
            </w:r>
          </w:p>
        </w:tc>
      </w:tr>
    </w:tbl>
    <w:p w:rsidR="00AB2EDD" w:rsidRDefault="00AB2EDD">
      <w:pPr>
        <w:framePr w:w="14808" w:wrap="notBeside" w:vAnchor="text" w:hAnchor="text" w:xAlign="center" w:y="1"/>
        <w:rPr>
          <w:sz w:val="2"/>
          <w:szCs w:val="2"/>
        </w:rPr>
      </w:pPr>
    </w:p>
    <w:p w:rsidR="00AB2EDD" w:rsidRDefault="00AB2EDD">
      <w:pPr>
        <w:rPr>
          <w:sz w:val="2"/>
          <w:szCs w:val="2"/>
        </w:rPr>
      </w:pPr>
    </w:p>
    <w:p w:rsidR="00AB2EDD" w:rsidRDefault="00AB2EDD">
      <w:pPr>
        <w:rPr>
          <w:sz w:val="2"/>
          <w:szCs w:val="2"/>
        </w:rPr>
      </w:pPr>
    </w:p>
    <w:sectPr w:rsidR="00AB2EDD" w:rsidSect="00AB2EDD">
      <w:pgSz w:w="16840" w:h="11900" w:orient="landscape"/>
      <w:pgMar w:top="992" w:right="1021" w:bottom="1494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D1" w:rsidRDefault="00C447D1" w:rsidP="00AB2EDD">
      <w:r>
        <w:separator/>
      </w:r>
    </w:p>
  </w:endnote>
  <w:endnote w:type="continuationSeparator" w:id="1">
    <w:p w:rsidR="00C447D1" w:rsidRDefault="00C447D1" w:rsidP="00AB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D1" w:rsidRDefault="00C447D1"/>
  </w:footnote>
  <w:footnote w:type="continuationSeparator" w:id="1">
    <w:p w:rsidR="00C447D1" w:rsidRDefault="00C447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B2EDD"/>
    <w:rsid w:val="00613CBF"/>
    <w:rsid w:val="009E19BF"/>
    <w:rsid w:val="00AB2EDD"/>
    <w:rsid w:val="00C447D1"/>
    <w:rsid w:val="00E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E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E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6pt">
    <w:name w:val="Основной текст (2) + Trebuchet MS;6 pt;Полужирный"/>
    <w:basedOn w:val="2"/>
    <w:rsid w:val="00AB2ED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rebuchetMS65pt">
    <w:name w:val="Основной текст (2) + Trebuchet MS;6;5 pt"/>
    <w:basedOn w:val="2"/>
    <w:rsid w:val="00AB2EDD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rebuchetMS65pt0">
    <w:name w:val="Основной текст (2) + Trebuchet MS;6;5 pt;Полужирный;Курсив"/>
    <w:basedOn w:val="2"/>
    <w:rsid w:val="00AB2EDD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2E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2023-01-20T02:49:00Z</dcterms:created>
  <dcterms:modified xsi:type="dcterms:W3CDTF">2023-01-20T02:54:00Z</dcterms:modified>
</cp:coreProperties>
</file>